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5" w:rsidRPr="00925107" w:rsidRDefault="00EE6395" w:rsidP="00EE6395">
      <w:pPr>
        <w:rPr>
          <w:b/>
          <w:szCs w:val="22"/>
        </w:rPr>
      </w:pPr>
      <w:r w:rsidRPr="00925107">
        <w:rPr>
          <w:szCs w:val="22"/>
        </w:rPr>
        <w:t>Reichhaltige Aufgabe zum Thema</w:t>
      </w:r>
      <w:r w:rsidRPr="00925107">
        <w:rPr>
          <w:b/>
          <w:szCs w:val="22"/>
        </w:rPr>
        <w:t xml:space="preserve"> </w:t>
      </w:r>
      <w:r w:rsidR="001C19B9" w:rsidRPr="00925107">
        <w:rPr>
          <w:b/>
          <w:szCs w:val="22"/>
        </w:rPr>
        <w:t>„Feste Masche häkeln“ Objekt: Mütze</w:t>
      </w:r>
      <w:r w:rsidRPr="00925107">
        <w:rPr>
          <w:b/>
          <w:szCs w:val="22"/>
        </w:rPr>
        <w:t>...</w:t>
      </w:r>
    </w:p>
    <w:p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7A060A">
        <w:rPr>
          <w:szCs w:val="22"/>
        </w:rPr>
        <w:t>TTG.2.D.1</w:t>
      </w:r>
      <w:r w:rsidR="0092252F">
        <w:rPr>
          <w:szCs w:val="22"/>
        </w:rPr>
        <w:t>,</w:t>
      </w:r>
      <w:r w:rsidR="00925107">
        <w:rPr>
          <w:szCs w:val="22"/>
        </w:rPr>
        <w:t xml:space="preserve"> </w:t>
      </w:r>
      <w:r w:rsidR="0092252F">
        <w:rPr>
          <w:szCs w:val="22"/>
        </w:rPr>
        <w:t>TTG.1.A.1,</w:t>
      </w:r>
      <w:r w:rsidR="00925107">
        <w:rPr>
          <w:szCs w:val="22"/>
        </w:rPr>
        <w:t xml:space="preserve"> </w:t>
      </w:r>
      <w:r w:rsidR="0092252F">
        <w:rPr>
          <w:szCs w:val="22"/>
        </w:rPr>
        <w:t xml:space="preserve">TTG.B.2, TTG.2.A.3, </w:t>
      </w:r>
      <w:r w:rsidR="006079A7">
        <w:rPr>
          <w:szCs w:val="22"/>
        </w:rPr>
        <w:t>TTG.2.C.1,</w:t>
      </w:r>
      <w:r w:rsidR="00925107">
        <w:rPr>
          <w:szCs w:val="22"/>
        </w:rPr>
        <w:t xml:space="preserve"> </w:t>
      </w:r>
      <w:r w:rsidR="006079A7">
        <w:rPr>
          <w:szCs w:val="22"/>
        </w:rPr>
        <w:t>TTG.2.D.1, TTG.2E.1, TTG.3.B.1, TTG.3.B.2</w:t>
      </w:r>
      <w:r w:rsidR="00D00CCC">
        <w:rPr>
          <w:szCs w:val="22"/>
        </w:rPr>
        <w:t>,</w:t>
      </w:r>
      <w:r w:rsidR="00925107">
        <w:rPr>
          <w:szCs w:val="22"/>
        </w:rPr>
        <w:t xml:space="preserve"> </w:t>
      </w:r>
      <w:r w:rsidR="00D00CCC">
        <w:rPr>
          <w:szCs w:val="22"/>
        </w:rPr>
        <w:t>TTG.1.B.2</w:t>
      </w:r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L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Feste Masche erlernen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TTG.2.D.1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B9" w:rsidRPr="001C19B9" w:rsidRDefault="001C19B9" w:rsidP="001C19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0B18A0">
              <w:rPr>
                <w:rFonts w:cs="Arial"/>
                <w:szCs w:val="22"/>
              </w:rPr>
              <w:t xml:space="preserve"> </w:t>
            </w:r>
            <w:r w:rsidRPr="001C19B9">
              <w:rPr>
                <w:rFonts w:cs="Arial"/>
                <w:szCs w:val="22"/>
              </w:rPr>
              <w:t>Luftmasche mit den SuS repetieren</w:t>
            </w:r>
          </w:p>
          <w:p w:rsidR="000B18A0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0B18A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Feste Masche in kleinen Gruppen einführen</w:t>
            </w:r>
          </w:p>
          <w:p w:rsidR="001C19B9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1C19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TuD Video vorstellen</w:t>
            </w:r>
          </w:p>
          <w:p w:rsidR="001C19B9" w:rsidRPr="008B09A5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0B18A0" w:rsidRDefault="001C19B9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0B18A0">
              <w:rPr>
                <w:rFonts w:cs="Arial"/>
                <w:szCs w:val="22"/>
              </w:rPr>
              <w:t>SuS repetieren die Luftmasche</w:t>
            </w:r>
          </w:p>
          <w:p w:rsidR="001C19B9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SuS erlernen die feste Mache </w:t>
            </w:r>
          </w:p>
          <w:p w:rsidR="000B18A0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SuS </w:t>
            </w:r>
            <w:r w:rsidR="008771DC">
              <w:rPr>
                <w:rFonts w:cs="Arial"/>
                <w:szCs w:val="22"/>
              </w:rPr>
              <w:t>versuchen</w:t>
            </w:r>
            <w:r>
              <w:rPr>
                <w:rFonts w:cs="Arial"/>
                <w:szCs w:val="22"/>
              </w:rPr>
              <w:t xml:space="preserve"> anhand des Videos zu häkeln</w:t>
            </w:r>
          </w:p>
          <w:p w:rsidR="001C19B9" w:rsidRPr="008B09A5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CE2471">
              <w:rPr>
                <w:rFonts w:cs="Arial"/>
                <w:szCs w:val="22"/>
              </w:rPr>
              <w:t>rlerntes später auf Blatt „Auftrags und Entwurfsarbeit“ aufkleben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AC63F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  <w:p w:rsidR="00AC63F9" w:rsidRDefault="00AC63F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  <w:p w:rsidR="000B18A0" w:rsidRPr="008B09A5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Ordner verfixt und zugenäht</w:t>
            </w:r>
          </w:p>
          <w:p w:rsidR="001C19B9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Häkelnadel</w:t>
            </w:r>
          </w:p>
          <w:p w:rsidR="001C19B9" w:rsidRDefault="001C19B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Wolle</w:t>
            </w:r>
          </w:p>
          <w:p w:rsidR="000B18A0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TuD Video Häkeln</w:t>
            </w:r>
          </w:p>
          <w:p w:rsidR="00AC63F9" w:rsidRPr="008B09A5" w:rsidRDefault="00AC63F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CE2471" w:rsidRPr="008B09A5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Pr="008B09A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Min.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Default="00CE2471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Auftrag </w:t>
            </w:r>
          </w:p>
          <w:p w:rsidR="00CE2471" w:rsidRDefault="00CE2471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Wir häkeln eine Mütze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Default="00CE2471" w:rsidP="001C19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 den SuS den Auftrag besprechen</w:t>
            </w:r>
          </w:p>
          <w:p w:rsidR="00CE2471" w:rsidRDefault="00CE2471" w:rsidP="001C19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Blatt: Auftrags und Entwurfsarbeit, Beurteilung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Default="00CE2471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lesen den Auftrag durch</w:t>
            </w:r>
          </w:p>
          <w:p w:rsidR="00CE2471" w:rsidRPr="000B18A0" w:rsidRDefault="00CE2471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Blätter werden im Ordner gesammelt und verwaltet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Default="00CE2471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1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Auftrags</w:t>
            </w:r>
            <w:r w:rsidR="00CE2471">
              <w:rPr>
                <w:rFonts w:cs="Arial"/>
                <w:szCs w:val="22"/>
              </w:rPr>
              <w:t xml:space="preserve"> und Entwurfsblatt</w:t>
            </w:r>
          </w:p>
          <w:p w:rsidR="00CE2471" w:rsidRDefault="00070C51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Beurteilungsblatt</w:t>
            </w:r>
          </w:p>
        </w:tc>
      </w:tr>
      <w:tr w:rsidR="00EE639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2B39E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 L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Mütze entwerfen</w:t>
            </w: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TTG.2.A.3</w:t>
            </w:r>
          </w:p>
          <w:p w:rsidR="006079A7" w:rsidRPr="008B09A5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TTG.2.C.1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2B39E5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-Verschiedene Entwürfe zeigen, auf die Querstreifen aufmerksam machen, da keine senkrechten Streifen gehäkelt werden</w:t>
            </w:r>
          </w:p>
          <w:p w:rsidR="00EE6395" w:rsidRDefault="000B18A0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-Musterkarte auflegen</w:t>
            </w:r>
          </w:p>
          <w:p w:rsidR="000B18A0" w:rsidRPr="000B18A0" w:rsidRDefault="000B18A0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="002B39E5">
              <w:rPr>
                <w:rFonts w:cs="Arial"/>
                <w:szCs w:val="22"/>
              </w:rPr>
              <w:t>Materialkunde:</w:t>
            </w:r>
            <w:r>
              <w:rPr>
                <w:rFonts w:cs="Arial"/>
                <w:szCs w:val="22"/>
              </w:rPr>
              <w:t xml:space="preserve"> Was ist Wolle?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0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 zeichnen mehrere Entwürfe und entscheiden sich für ein Modell.</w:t>
            </w:r>
          </w:p>
          <w:p w:rsidR="000B18A0" w:rsidRPr="008B09A5" w:rsidRDefault="000B18A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Wolle wird ausgesucht, auf Bestellformular eingetragen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Einzelarbeit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Auftrags und Entwurfsarbeitsblatt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Farbstifte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Wolle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Musterkarte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Buch mützen und mehr</w:t>
            </w:r>
            <w:r w:rsidR="006C5957">
              <w:rPr>
                <w:rFonts w:cs="Arial"/>
                <w:szCs w:val="22"/>
              </w:rPr>
              <w:t xml:space="preserve"> myboshi</w:t>
            </w:r>
          </w:p>
          <w:p w:rsidR="008771DC" w:rsidRPr="008B09A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Bestellformular</w:t>
            </w:r>
          </w:p>
        </w:tc>
      </w:tr>
      <w:tr w:rsidR="002B39E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5C4FE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2B39E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Mütze beginnen</w:t>
            </w: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TTG.1.B.2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2B39E5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-Anfangsschlinge mit 11 festen Maschen beginnen</w:t>
            </w:r>
          </w:p>
          <w:p w:rsidR="002B39E5" w:rsidRDefault="002B39E5" w:rsidP="000B18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-Farbwechsel erklären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2B39E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häkeln nach Anleitung</w:t>
            </w:r>
            <w:r w:rsidR="005C4FED">
              <w:rPr>
                <w:rFonts w:cs="Arial"/>
                <w:szCs w:val="22"/>
              </w:rPr>
              <w:t xml:space="preserve"> und ihrem Entwurf </w:t>
            </w:r>
            <w:r>
              <w:rPr>
                <w:rFonts w:cs="Arial"/>
                <w:szCs w:val="22"/>
              </w:rPr>
              <w:t xml:space="preserve"> die Mütze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Im Lernjournal Lernziele, Lernfortschritte eintragen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Pr="008B09A5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Einzelarbeit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E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Wolle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Häkelnadel Nr. 7-8</w:t>
            </w:r>
          </w:p>
          <w:p w:rsidR="008771DC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Lernjournal</w:t>
            </w:r>
          </w:p>
          <w:p w:rsidR="008771DC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Anleitung: myboshi</w:t>
            </w:r>
          </w:p>
          <w:p w:rsidR="008771DC" w:rsidRPr="008B09A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Sano</w:t>
            </w:r>
          </w:p>
        </w:tc>
      </w:tr>
      <w:tr w:rsidR="005C4FED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Min.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Default="005C4FE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Materialkunde</w:t>
            </w: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92252F" w:rsidRDefault="0092252F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TTG.1.A.1</w:t>
            </w: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TTG.3.B.3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Default="005C4FED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Div. Mützen nach Material, Art der Technik </w:t>
            </w:r>
          </w:p>
          <w:p w:rsidR="005C4FED" w:rsidRPr="005C4FED" w:rsidRDefault="005C4FED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Erklären (Häkeln, Stricken, maschinelle Strickware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Default="005C4FE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SuS sortieren die mitgebrachten Mützen nach </w:t>
            </w:r>
          </w:p>
          <w:p w:rsidR="005C4FED" w:rsidRDefault="005C4FE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Technik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Klassenteam</w:t>
            </w:r>
          </w:p>
          <w:p w:rsidR="006C5957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C5957" w:rsidRPr="008B09A5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Gruppenarbeit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D" w:rsidRPr="008B09A5" w:rsidRDefault="008771D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Mützen die die SuS von zuhause mitbringen</w:t>
            </w:r>
          </w:p>
        </w:tc>
      </w:tr>
      <w:tr w:rsidR="00CF5E1C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2201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30 Min.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Rollenspiel</w:t>
            </w:r>
          </w:p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Mütze einander verkaufen</w:t>
            </w: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TTG.2.E.1</w:t>
            </w: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TTG.3.B.1</w:t>
            </w: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TTG.3.B.2</w:t>
            </w:r>
          </w:p>
          <w:p w:rsidR="006079A7" w:rsidRDefault="006079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Auftrag erteilen: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verkaufen einander eine Mütze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-Kundenwunsch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-Kostenpunkt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-Beratung vom Kunden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-Material und Art der Technik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2er Gruppe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Minuten Zeit für das Verkaufsgespräch</w:t>
            </w:r>
          </w:p>
          <w:p w:rsidR="00220180" w:rsidRDefault="00220180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 verkaufen im Rollenspiel einander eine Mütze</w:t>
            </w:r>
          </w:p>
          <w:p w:rsidR="00220180" w:rsidRDefault="002201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der Klasse wird das Gespräch analysiert und besprochen</w:t>
            </w:r>
          </w:p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Pr="008B09A5" w:rsidRDefault="002201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Gruppenarbeit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Pr="008B09A5" w:rsidRDefault="0022018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Diverse Mützen der SuS</w:t>
            </w:r>
          </w:p>
        </w:tc>
      </w:tr>
      <w:tr w:rsidR="00CF5E1C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Pompon herstellen</w:t>
            </w:r>
          </w:p>
          <w:p w:rsidR="00551DA7" w:rsidRDefault="00551D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551DA7" w:rsidRDefault="00551DA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TTG.2.D.1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5C4FE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Erklären wie ein Pompon hergestellt wird und an der Mütze befestigt wird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stellen ihren Pompon her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Pr="008B09A5" w:rsidRDefault="006C595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Einzelarbeit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Karton</w:t>
            </w:r>
          </w:p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Zirkel</w:t>
            </w:r>
          </w:p>
          <w:p w:rsidR="00CF5E1C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Schere</w:t>
            </w:r>
          </w:p>
          <w:p w:rsidR="00CF5E1C" w:rsidRPr="008B09A5" w:rsidRDefault="00CF5E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Wolle</w:t>
            </w:r>
          </w:p>
        </w:tc>
      </w:tr>
    </w:tbl>
    <w:p w:rsidR="00EE6395" w:rsidRDefault="00EE6395" w:rsidP="00EE6395"/>
    <w:p w:rsidR="005B1F1E" w:rsidRDefault="005B1F1E" w:rsidP="00EE6395">
      <w:pPr>
        <w:jc w:val="right"/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5B1F1E" w:rsidRPr="008B09A5" w:rsidTr="002E4EB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Default="00CE2471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Min.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Default="00CE2471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Beurteilung</w:t>
            </w: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Vorstellen der eigenen Arbeit</w:t>
            </w:r>
          </w:p>
          <w:p w:rsidR="00D00CCC" w:rsidRDefault="00D00CCC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00CCC" w:rsidRDefault="00D00CCC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TTG.1.B.2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Default="006C595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Erklären</w:t>
            </w:r>
            <w:r w:rsidR="00CE2471">
              <w:rPr>
                <w:rFonts w:cs="Arial"/>
                <w:szCs w:val="22"/>
              </w:rPr>
              <w:t xml:space="preserve"> der Selbstbeurteilung</w:t>
            </w: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Default="00CE2471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beurteilen ihre Mütze</w:t>
            </w: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079A7" w:rsidRDefault="006079A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stellen einander ihre fertige Mütze vor und erklären kurz wie es ih</w:t>
            </w:r>
            <w:r w:rsidR="00D00CCC">
              <w:rPr>
                <w:rFonts w:cs="Arial"/>
                <w:szCs w:val="22"/>
              </w:rPr>
              <w:t>nen bei der Arbeit ergangen war.</w:t>
            </w:r>
          </w:p>
          <w:p w:rsidR="00D00CCC" w:rsidRDefault="00D00CCC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Pr="008B09A5" w:rsidRDefault="006C5957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Einzelarbeit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E" w:rsidRDefault="00CE2471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Beurteilung</w:t>
            </w:r>
          </w:p>
          <w:p w:rsidR="00CE2471" w:rsidRPr="008B09A5" w:rsidRDefault="00CE2471" w:rsidP="002E4EB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Mütze häkeln</w:t>
            </w:r>
          </w:p>
        </w:tc>
      </w:tr>
    </w:tbl>
    <w:p w:rsidR="005B1F1E" w:rsidRDefault="005B1F1E" w:rsidP="00EE6395">
      <w:pPr>
        <w:jc w:val="right"/>
      </w:pPr>
    </w:p>
    <w:p w:rsidR="005B1F1E" w:rsidRDefault="005B1F1E" w:rsidP="00EE6395">
      <w:pPr>
        <w:jc w:val="right"/>
      </w:pPr>
    </w:p>
    <w:p w:rsidR="00925107" w:rsidRDefault="003E68AA" w:rsidP="003E68AA">
      <w:pPr>
        <w:jc w:val="right"/>
        <w:sectPr w:rsidR="00925107" w:rsidSect="002F6FA7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bookmarkStart w:id="0" w:name="_GoBack"/>
      <w:r>
        <w:t>Daniela Tettamanti</w:t>
      </w:r>
      <w:bookmarkEnd w:id="0"/>
      <w:r>
        <w:t>, Fachlehrkraft TTG, Zyklus 2</w:t>
      </w:r>
      <w:r w:rsidR="00925107">
        <w:t>, 10.12.2018</w:t>
      </w:r>
    </w:p>
    <w:p w:rsidR="00925107" w:rsidRDefault="00925107" w:rsidP="00925107">
      <w:r>
        <w:lastRenderedPageBreak/>
        <w:t>Auftrags und Entwurfsarbeit</w:t>
      </w:r>
      <w:r>
        <w:tab/>
      </w:r>
      <w:r>
        <w:tab/>
      </w:r>
      <w:r>
        <w:tab/>
      </w:r>
      <w:r>
        <w:tab/>
        <w:t>Name…………………………………….</w:t>
      </w:r>
    </w:p>
    <w:p w:rsidR="00925107" w:rsidRDefault="00925107" w:rsidP="00925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Klasse……………………………………</w:t>
      </w:r>
    </w:p>
    <w:p w:rsidR="00925107" w:rsidRDefault="00925107" w:rsidP="00925107"/>
    <w:p w:rsidR="00925107" w:rsidRDefault="00925107" w:rsidP="00925107"/>
    <w:p w:rsidR="00925107" w:rsidRDefault="00925107" w:rsidP="00925107">
      <w:pPr>
        <w:rPr>
          <w:rFonts w:cs="Arial"/>
          <w:b/>
        </w:rPr>
      </w:pPr>
      <w:r>
        <w:rPr>
          <w:rFonts w:cs="Arial"/>
          <w:b/>
        </w:rPr>
        <w:t>Mütze</w:t>
      </w:r>
      <w:r w:rsidRPr="00543463">
        <w:rPr>
          <w:rFonts w:cs="Arial"/>
          <w:b/>
        </w:rPr>
        <w:t xml:space="preserve"> häkeln</w:t>
      </w:r>
    </w:p>
    <w:p w:rsidR="00925107" w:rsidRDefault="00925107" w:rsidP="00925107">
      <w:pPr>
        <w:rPr>
          <w:rFonts w:cs="Arial"/>
          <w:b/>
        </w:rPr>
      </w:pPr>
    </w:p>
    <w:p w:rsidR="00925107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Zeichne verschiedene Mützen und bestimme deine Kappe indem du sie einkreist.</w:t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Bestimme die Farbwahl (2-4 Farben) und den Rhythmus der Farbanordnung. Klebe von jeder Farbe die du benötigst ein Stück Wolle auf.</w:t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Erkläre deine Farbwahl.</w:t>
      </w:r>
    </w:p>
    <w:p w:rsidR="00925107" w:rsidRDefault="00925107" w:rsidP="00925107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107" w:rsidRDefault="00925107" w:rsidP="00925107">
      <w:pPr>
        <w:pStyle w:val="Listenabsatz"/>
        <w:rPr>
          <w:rFonts w:cs="Arial"/>
          <w:sz w:val="24"/>
          <w:szCs w:val="24"/>
        </w:rPr>
      </w:pPr>
    </w:p>
    <w:p w:rsidR="00925107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Erstelle eine Materialprobe mit der Festen Masche und klebe sie auf.</w:t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Pr="0059462E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Beginne mit deiner Kappe nach deiner Vorlage. ( Punkt 1)(Anleitung: Kopie </w:t>
      </w:r>
      <w:proofErr w:type="spellStart"/>
      <w:r>
        <w:rPr>
          <w:rFonts w:cs="Arial"/>
          <w:sz w:val="24"/>
          <w:szCs w:val="24"/>
        </w:rPr>
        <w:t>myboshi</w:t>
      </w:r>
      <w:proofErr w:type="spellEnd"/>
      <w:r>
        <w:rPr>
          <w:rFonts w:cs="Arial"/>
          <w:sz w:val="24"/>
          <w:szCs w:val="24"/>
        </w:rPr>
        <w:t xml:space="preserve"> San).</w:t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Pr="001C0BC1" w:rsidRDefault="00925107" w:rsidP="00925107">
      <w:pPr>
        <w:pStyle w:val="Listenabsatz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Dokumentiere dein Arbeit laufend in deinem Lernjournal.</w:t>
      </w:r>
      <w:proofErr w:type="gramEnd"/>
    </w:p>
    <w:p w:rsidR="00925107" w:rsidRPr="00543463" w:rsidRDefault="00925107" w:rsidP="00925107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Pr="00543463" w:rsidRDefault="00925107" w:rsidP="00925107">
      <w:pPr>
        <w:rPr>
          <w:rFonts w:cs="Arial"/>
          <w:sz w:val="24"/>
          <w:szCs w:val="24"/>
        </w:rPr>
      </w:pPr>
      <w:r w:rsidRPr="00543463">
        <w:rPr>
          <w:rFonts w:cs="Arial"/>
          <w:sz w:val="24"/>
          <w:szCs w:val="24"/>
        </w:rPr>
        <w:t xml:space="preserve"> </w:t>
      </w: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rPr>
          <w:rFonts w:cs="Arial"/>
          <w:sz w:val="24"/>
          <w:szCs w:val="24"/>
        </w:rPr>
      </w:pPr>
    </w:p>
    <w:p w:rsidR="00925107" w:rsidRPr="001C0BC1" w:rsidRDefault="00925107" w:rsidP="00925107">
      <w:pPr>
        <w:rPr>
          <w:rFonts w:cs="Arial"/>
          <w:sz w:val="24"/>
          <w:szCs w:val="24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36"/>
          <w:szCs w:val="36"/>
        </w:rPr>
        <w:sectPr w:rsidR="009251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  <w:r w:rsidRPr="00817030">
        <w:rPr>
          <w:rFonts w:ascii="FSElliotPro" w:hAnsi="FSElliotPro" w:cs="FSElliotPro"/>
          <w:color w:val="000000"/>
          <w:sz w:val="36"/>
          <w:szCs w:val="36"/>
        </w:rPr>
        <w:lastRenderedPageBreak/>
        <w:t>BEURTEILUNG</w:t>
      </w:r>
      <w:r w:rsidRPr="006A2512">
        <w:rPr>
          <w:rFonts w:ascii="FSElliotPro-Bold" w:hAnsi="FSElliotPro-Bold" w:cs="FSElliotPro-Bold"/>
          <w:b/>
          <w:bCs/>
          <w:color w:val="000000"/>
          <w:sz w:val="17"/>
          <w:szCs w:val="17"/>
        </w:rPr>
        <w:t xml:space="preserve"> </w:t>
      </w: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  <w:r>
        <w:rPr>
          <w:rFonts w:ascii="FSElliotPro-Bold" w:hAnsi="FSElliotPro-Bold" w:cs="FSElliotPro-Bold"/>
          <w:b/>
          <w:bCs/>
          <w:color w:val="000000"/>
        </w:rPr>
        <w:t>Mütze häkeln</w:t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 xml:space="preserve">  </w:t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  <w:t xml:space="preserve">  </w:t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</w: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ab/>
        <w:t xml:space="preserve">   Selbstbeurteilung   von:</w:t>
      </w: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20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  <w:r>
        <w:rPr>
          <w:rFonts w:ascii="FSElliotPro-Bold" w:hAnsi="FSElliotPro-Bold" w:cs="FSElliotPro-Bold"/>
          <w:b/>
          <w:bCs/>
          <w:color w:val="000000"/>
          <w:sz w:val="17"/>
          <w:szCs w:val="17"/>
        </w:rPr>
        <w:t xml:space="preserve">                                                                 </w:t>
      </w:r>
    </w:p>
    <w:p w:rsidR="00925107" w:rsidRDefault="00925107" w:rsidP="00925107">
      <w:pPr>
        <w:autoSpaceDE w:val="0"/>
        <w:autoSpaceDN w:val="0"/>
        <w:adjustRightInd w:val="0"/>
        <w:ind w:left="7788"/>
        <w:rPr>
          <w:rFonts w:ascii="FSElliotPro" w:hAnsi="FSElliotPro" w:cs="FSElliotPro"/>
          <w:color w:val="000000"/>
          <w:sz w:val="17"/>
          <w:szCs w:val="17"/>
        </w:rPr>
      </w:pPr>
      <w:r w:rsidRPr="00817030">
        <w:rPr>
          <w:rFonts w:ascii="FSElliotPro-Bold" w:hAnsi="FSElliotPro-Bold" w:cs="FSElliotPro-Bold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F1676E8" wp14:editId="7BDC9A8A">
            <wp:simplePos x="0" y="0"/>
            <wp:positionH relativeFrom="column">
              <wp:posOffset>4177030</wp:posOffset>
            </wp:positionH>
            <wp:positionV relativeFrom="paragraph">
              <wp:posOffset>31115</wp:posOffset>
            </wp:positionV>
            <wp:extent cx="669290" cy="705485"/>
            <wp:effectExtent l="0" t="0" r="0" b="5715"/>
            <wp:wrapThrough wrapText="bothSides">
              <wp:wrapPolygon edited="0">
                <wp:start x="0" y="0"/>
                <wp:lineTo x="0" y="20997"/>
                <wp:lineTo x="20493" y="20997"/>
                <wp:lineTo x="2049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107" w:rsidRDefault="00925107" w:rsidP="00925107">
      <w:pPr>
        <w:autoSpaceDE w:val="0"/>
        <w:autoSpaceDN w:val="0"/>
        <w:adjustRightInd w:val="0"/>
        <w:ind w:left="7788"/>
        <w:rPr>
          <w:rFonts w:ascii="FSElliotPro" w:hAnsi="FSElliotPro" w:cs="FSElliotPro"/>
          <w:color w:val="000000"/>
          <w:sz w:val="17"/>
          <w:szCs w:val="17"/>
        </w:rPr>
      </w:pPr>
      <w:r w:rsidRPr="003A1306">
        <w:rPr>
          <w:rFonts w:ascii="FSElliotPro" w:hAnsi="FSElliotPro" w:cs="FSElliotPro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59218E6D" wp14:editId="7761D3D2">
            <wp:simplePos x="0" y="0"/>
            <wp:positionH relativeFrom="column">
              <wp:posOffset>2235835</wp:posOffset>
            </wp:positionH>
            <wp:positionV relativeFrom="paragraph">
              <wp:posOffset>7620</wp:posOffset>
            </wp:positionV>
            <wp:extent cx="661035" cy="638175"/>
            <wp:effectExtent l="0" t="0" r="0" b="0"/>
            <wp:wrapThrough wrapText="bothSides">
              <wp:wrapPolygon edited="0">
                <wp:start x="0" y="0"/>
                <wp:lineTo x="0" y="20633"/>
                <wp:lineTo x="20749" y="20633"/>
                <wp:lineTo x="2074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06">
        <w:rPr>
          <w:rFonts w:ascii="FSElliotPro-Bold" w:hAnsi="FSElliotPro-Bold" w:cs="FSElliotPro-Bold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7F081286" wp14:editId="73BBACF7">
            <wp:simplePos x="0" y="0"/>
            <wp:positionH relativeFrom="column">
              <wp:posOffset>3261360</wp:posOffset>
            </wp:positionH>
            <wp:positionV relativeFrom="paragraph">
              <wp:posOffset>15240</wp:posOffset>
            </wp:positionV>
            <wp:extent cx="648970" cy="581660"/>
            <wp:effectExtent l="0" t="0" r="11430" b="2540"/>
            <wp:wrapThrough wrapText="bothSides">
              <wp:wrapPolygon edited="0">
                <wp:start x="0" y="0"/>
                <wp:lineTo x="0" y="20751"/>
                <wp:lineTo x="21135" y="20751"/>
                <wp:lineTo x="2113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030">
        <w:rPr>
          <w:rFonts w:ascii="FSElliotPro" w:hAnsi="FSElliotPro" w:cs="FSElliotPro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01E77D8A" wp14:editId="28C7C9B6">
            <wp:simplePos x="0" y="0"/>
            <wp:positionH relativeFrom="column">
              <wp:posOffset>1206500</wp:posOffset>
            </wp:positionH>
            <wp:positionV relativeFrom="paragraph">
              <wp:posOffset>15240</wp:posOffset>
            </wp:positionV>
            <wp:extent cx="745490" cy="596900"/>
            <wp:effectExtent l="0" t="0" r="0" b="12700"/>
            <wp:wrapThrough wrapText="bothSides">
              <wp:wrapPolygon edited="0">
                <wp:start x="0" y="0"/>
                <wp:lineTo x="0" y="21140"/>
                <wp:lineTo x="20606" y="21140"/>
                <wp:lineTo x="2060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107" w:rsidRDefault="00925107" w:rsidP="00925107">
      <w:pPr>
        <w:autoSpaceDE w:val="0"/>
        <w:autoSpaceDN w:val="0"/>
        <w:adjustRightInd w:val="0"/>
        <w:ind w:left="7788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ind w:left="7788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ab/>
        <w:t>LK</w:t>
      </w:r>
    </w:p>
    <w:p w:rsidR="00925107" w:rsidRDefault="00925107" w:rsidP="00925107">
      <w:pPr>
        <w:autoSpaceDE w:val="0"/>
        <w:autoSpaceDN w:val="0"/>
        <w:adjustRightInd w:val="0"/>
        <w:ind w:left="7788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 xml:space="preserve">            Kommentar</w:t>
      </w:r>
    </w:p>
    <w:p w:rsidR="00925107" w:rsidRPr="006939FD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</w:rPr>
      </w:pPr>
      <w:r w:rsidRPr="006939FD">
        <w:rPr>
          <w:rFonts w:ascii="FSElliotPro-Bold" w:hAnsi="FSElliotPro-Bold" w:cs="FSElliotPro-Bold"/>
          <w:b/>
          <w:bCs/>
          <w:color w:val="000000"/>
        </w:rPr>
        <w:t>Kriterien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14"/>
        <w:gridCol w:w="1574"/>
        <w:gridCol w:w="1574"/>
        <w:gridCol w:w="1575"/>
        <w:gridCol w:w="1549"/>
        <w:gridCol w:w="1323"/>
      </w:tblGrid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Fantasie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Ich hatte viele eigene Ideen und </w:t>
            </w:r>
            <w:proofErr w:type="gramStart"/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habe viele verschiedene Kappe</w:t>
            </w:r>
            <w:proofErr w:type="gramEnd"/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 gezeichnet.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hatte eigene Ideen und habe verschiedene Kappen gezeichnet.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Ich hatte wenige Ideen und habe viele ähnliche 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Kappen gezeichnet.</w:t>
            </w: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hatte keine Ideen und habe die Kappen bei anderen abgeschaut.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Farbgestaltung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Meine Farbgestaltung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ist bewusst gewählt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und gut begründet.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Meine Farbgestaltung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FF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ist bewusst gewählt.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Meine Farbgestaltung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ist ansatzweise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bewusst gewählt.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hatte kein Farbkonzept.</w:t>
            </w: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Feste Masche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die Feste Masche sehr gut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anwenden.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die Feste Masche anwenden.</w:t>
            </w: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die Feste Masche teilweise anwenden.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die Feste Masche nicht anwenden.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Wechsel der Wolle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Ich kann selbständig den Farbwechsel machen und kann den </w:t>
            </w:r>
            <w:proofErr w:type="spellStart"/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MitschülerInnen</w:t>
            </w:r>
            <w:proofErr w:type="spellEnd"/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 dabei helfen.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den Farbwechsel selbständig machen.</w:t>
            </w: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 xml:space="preserve">Ich kann den Farbwechsel nur mit Hilfe machen. </w:t>
            </w: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den Farbwechsel nicht machen.</w:t>
            </w: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Ausdauer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an der Kappe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ausdauernd dranbleiben.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an der Kappe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dranbleiben.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Es fällt mir schwer an der Kappe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zu arbeiten.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nicht an der Kappe dranbleiben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und lasse mich schnell</w:t>
            </w:r>
          </w:p>
          <w:p w:rsidR="00925107" w:rsidRDefault="00925107" w:rsidP="00700BEA"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ablenken.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Selbstständigkeit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auftauchende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Probleme selbstständig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lösen.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auftauchende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Probleme mit wenig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Unterstützung lösen.</w:t>
            </w: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auftauchende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Probleme mit Hilfe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lösen.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Ich kann auftauchende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Probleme nicht lösen.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Tr="00700BEA">
        <w:tc>
          <w:tcPr>
            <w:tcW w:w="161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FSElliotPro-Bold" w:hAnsi="FSElliotPro-Bold" w:cs="FSElliotPro-Bold"/>
                <w:b/>
                <w:bCs/>
                <w:color w:val="000000"/>
                <w:sz w:val="17"/>
                <w:szCs w:val="17"/>
              </w:rPr>
              <w:t>Punkte</w:t>
            </w:r>
          </w:p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X4</w:t>
            </w:r>
          </w:p>
        </w:tc>
        <w:tc>
          <w:tcPr>
            <w:tcW w:w="1574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X3</w:t>
            </w:r>
          </w:p>
        </w:tc>
        <w:tc>
          <w:tcPr>
            <w:tcW w:w="1575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X2</w:t>
            </w:r>
          </w:p>
        </w:tc>
        <w:tc>
          <w:tcPr>
            <w:tcW w:w="1549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color w:val="000000"/>
                <w:sz w:val="17"/>
                <w:szCs w:val="17"/>
              </w:rPr>
              <w:t>X1</w:t>
            </w:r>
          </w:p>
        </w:tc>
        <w:tc>
          <w:tcPr>
            <w:tcW w:w="1323" w:type="dxa"/>
          </w:tcPr>
          <w:p w:rsidR="00925107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color w:val="000000"/>
                <w:sz w:val="17"/>
                <w:szCs w:val="17"/>
              </w:rPr>
            </w:pPr>
          </w:p>
        </w:tc>
      </w:tr>
      <w:tr w:rsidR="00925107" w:rsidRPr="00904DF3" w:rsidTr="00700BEA">
        <w:tc>
          <w:tcPr>
            <w:tcW w:w="161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 w:rsidRPr="00904DF3"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Total max. 24 Punkte</w:t>
            </w:r>
          </w:p>
        </w:tc>
        <w:tc>
          <w:tcPr>
            <w:tcW w:w="157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</w:p>
        </w:tc>
        <w:tc>
          <w:tcPr>
            <w:tcW w:w="157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</w:p>
        </w:tc>
        <w:tc>
          <w:tcPr>
            <w:tcW w:w="1575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</w:p>
        </w:tc>
        <w:tc>
          <w:tcPr>
            <w:tcW w:w="1323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</w:p>
        </w:tc>
      </w:tr>
      <w:tr w:rsidR="00925107" w:rsidRPr="00904DF3" w:rsidTr="00700BEA">
        <w:tc>
          <w:tcPr>
            <w:tcW w:w="161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24 Punkte = 6</w:t>
            </w:r>
          </w:p>
        </w:tc>
        <w:tc>
          <w:tcPr>
            <w:tcW w:w="157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22 Punkte = 5.5</w:t>
            </w:r>
          </w:p>
        </w:tc>
        <w:tc>
          <w:tcPr>
            <w:tcW w:w="1574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20 Punkte = 5</w:t>
            </w:r>
          </w:p>
        </w:tc>
        <w:tc>
          <w:tcPr>
            <w:tcW w:w="1575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18 Punkte = 4.5</w:t>
            </w:r>
          </w:p>
        </w:tc>
        <w:tc>
          <w:tcPr>
            <w:tcW w:w="1549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16 Punkte = 4</w:t>
            </w:r>
          </w:p>
        </w:tc>
        <w:tc>
          <w:tcPr>
            <w:tcW w:w="1323" w:type="dxa"/>
          </w:tcPr>
          <w:p w:rsidR="00925107" w:rsidRPr="00904DF3" w:rsidRDefault="00925107" w:rsidP="00700BEA">
            <w:pPr>
              <w:autoSpaceDE w:val="0"/>
              <w:autoSpaceDN w:val="0"/>
              <w:adjustRightInd w:val="0"/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</w:pPr>
            <w:r>
              <w:rPr>
                <w:rFonts w:ascii="FSElliotPro" w:hAnsi="FSElliotPro" w:cs="FSElliotPro"/>
                <w:b/>
                <w:color w:val="000000"/>
                <w:sz w:val="17"/>
                <w:szCs w:val="17"/>
              </w:rPr>
              <w:t>14 Punkte = 3.5</w:t>
            </w:r>
          </w:p>
        </w:tc>
      </w:tr>
    </w:tbl>
    <w:p w:rsidR="00925107" w:rsidRDefault="00925107" w:rsidP="00925107">
      <w:pPr>
        <w:autoSpaceDE w:val="0"/>
        <w:autoSpaceDN w:val="0"/>
        <w:adjustRightInd w:val="0"/>
        <w:rPr>
          <w:rFonts w:ascii="FSElliotPro-Bold" w:hAnsi="FSElliotPro-Bold" w:cs="FSElliotPro-Bold"/>
          <w:b/>
          <w:bCs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 xml:space="preserve">Was sagst du zu deiner </w:t>
      </w:r>
      <w:proofErr w:type="gramStart"/>
      <w:r>
        <w:rPr>
          <w:rFonts w:ascii="FSElliotPro" w:hAnsi="FSElliotPro" w:cs="FSElliotPro"/>
          <w:color w:val="000000"/>
          <w:sz w:val="17"/>
          <w:szCs w:val="17"/>
        </w:rPr>
        <w:t>Kappe ?</w:t>
      </w:r>
      <w:proofErr w:type="gramEnd"/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 xml:space="preserve">Was hat mir </w:t>
      </w:r>
      <w:proofErr w:type="spellStart"/>
      <w:r>
        <w:rPr>
          <w:rFonts w:ascii="FSElliotPro" w:hAnsi="FSElliotPro" w:cs="FSElliotPro"/>
          <w:color w:val="000000"/>
          <w:sz w:val="17"/>
          <w:szCs w:val="17"/>
        </w:rPr>
        <w:t>Spass</w:t>
      </w:r>
      <w:proofErr w:type="spellEnd"/>
      <w:r>
        <w:rPr>
          <w:rFonts w:ascii="FSElliotPro" w:hAnsi="FSElliotPro" w:cs="FSElliotPro"/>
          <w:color w:val="000000"/>
          <w:sz w:val="17"/>
          <w:szCs w:val="17"/>
        </w:rPr>
        <w:t xml:space="preserve"> gemacht?</w:t>
      </w: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>Was ist mir gut gelungen?</w:t>
      </w: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>Wo hatte ich Schwierigkeiten?</w:t>
      </w: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</w:p>
    <w:p w:rsidR="00925107" w:rsidRDefault="00925107" w:rsidP="00925107">
      <w:pPr>
        <w:autoSpaceDE w:val="0"/>
        <w:autoSpaceDN w:val="0"/>
        <w:adjustRightInd w:val="0"/>
        <w:rPr>
          <w:rFonts w:ascii="FSElliotPro" w:hAnsi="FSElliotPro" w:cs="FSElliotPro"/>
          <w:color w:val="000000"/>
          <w:sz w:val="17"/>
          <w:szCs w:val="17"/>
        </w:rPr>
      </w:pPr>
      <w:r>
        <w:rPr>
          <w:rFonts w:ascii="FSElliotPro" w:hAnsi="FSElliotPro" w:cs="FSElliotPro"/>
          <w:color w:val="000000"/>
          <w:sz w:val="17"/>
          <w:szCs w:val="17"/>
        </w:rPr>
        <w:t>Worauf möchtest du bei der nächsten Arbeit achten?</w:t>
      </w:r>
    </w:p>
    <w:p w:rsidR="00C0509C" w:rsidRDefault="00C0509C" w:rsidP="00925107"/>
    <w:sectPr w:rsidR="00C05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SElliot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Ellio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Fuzeile"/>
    </w:pPr>
    <w:r>
      <w:t xml:space="preserve">Daniela </w:t>
    </w:r>
    <w:proofErr w:type="spellStart"/>
    <w:r>
      <w:t>Tettamanti</w:t>
    </w:r>
    <w:proofErr w:type="spellEnd"/>
    <w:r>
      <w:t xml:space="preserve">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Fuzeil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B0" w:rsidRDefault="0092510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F6B"/>
    <w:multiLevelType w:val="hybridMultilevel"/>
    <w:tmpl w:val="5A3C30E4"/>
    <w:lvl w:ilvl="0" w:tplc="87A08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3198"/>
    <w:multiLevelType w:val="hybridMultilevel"/>
    <w:tmpl w:val="9D4845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6EFB"/>
    <w:multiLevelType w:val="hybridMultilevel"/>
    <w:tmpl w:val="0B446F86"/>
    <w:lvl w:ilvl="0" w:tplc="82D81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37487"/>
    <w:multiLevelType w:val="hybridMultilevel"/>
    <w:tmpl w:val="405C8A1C"/>
    <w:lvl w:ilvl="0" w:tplc="E7900C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734"/>
    <w:multiLevelType w:val="hybridMultilevel"/>
    <w:tmpl w:val="95FA45E2"/>
    <w:lvl w:ilvl="0" w:tplc="C57CD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071FD"/>
    <w:multiLevelType w:val="hybridMultilevel"/>
    <w:tmpl w:val="1BA85CBC"/>
    <w:lvl w:ilvl="0" w:tplc="2578E4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C43A4"/>
    <w:multiLevelType w:val="hybridMultilevel"/>
    <w:tmpl w:val="DCDC91F8"/>
    <w:lvl w:ilvl="0" w:tplc="7B9EE3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040496"/>
    <w:rsid w:val="00070C51"/>
    <w:rsid w:val="000B18A0"/>
    <w:rsid w:val="001C19B9"/>
    <w:rsid w:val="00220180"/>
    <w:rsid w:val="0025730A"/>
    <w:rsid w:val="002B39E5"/>
    <w:rsid w:val="003E68AA"/>
    <w:rsid w:val="00503BED"/>
    <w:rsid w:val="00551DA7"/>
    <w:rsid w:val="00563678"/>
    <w:rsid w:val="005B1F1E"/>
    <w:rsid w:val="005C4FED"/>
    <w:rsid w:val="006079A7"/>
    <w:rsid w:val="006C5957"/>
    <w:rsid w:val="007A060A"/>
    <w:rsid w:val="008771DC"/>
    <w:rsid w:val="0092252F"/>
    <w:rsid w:val="00925107"/>
    <w:rsid w:val="00AC63F9"/>
    <w:rsid w:val="00C0509C"/>
    <w:rsid w:val="00CE2471"/>
    <w:rsid w:val="00CF5E1C"/>
    <w:rsid w:val="00D00CCC"/>
    <w:rsid w:val="00D903C2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5107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25107"/>
    <w:rPr>
      <w:rFonts w:asciiTheme="minorHAnsi" w:eastAsiaTheme="minorHAnsi" w:hAnsi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92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925107"/>
    <w:rPr>
      <w:rFonts w:asciiTheme="minorHAnsi" w:eastAsiaTheme="minorHAnsi" w:hAnsiTheme="minorHAnsi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5107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25107"/>
    <w:rPr>
      <w:rFonts w:asciiTheme="minorHAnsi" w:eastAsiaTheme="minorHAnsi" w:hAnsiTheme="minorHAnsi"/>
      <w:sz w:val="22"/>
      <w:szCs w:val="22"/>
      <w:lang w:val="de-CH" w:eastAsia="en-US"/>
    </w:rPr>
  </w:style>
  <w:style w:type="paragraph" w:styleId="Fuzeile">
    <w:name w:val="footer"/>
    <w:basedOn w:val="Standard"/>
    <w:link w:val="FuzeileZeichen"/>
    <w:uiPriority w:val="99"/>
    <w:unhideWhenUsed/>
    <w:rsid w:val="009251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925107"/>
    <w:rPr>
      <w:rFonts w:asciiTheme="minorHAnsi" w:eastAsiaTheme="minorHAnsi" w:hAnsiTheme="minorHAns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1.emf"/><Relationship Id="rId13" Type="http://schemas.openxmlformats.org/officeDocument/2006/relationships/image" Target="media/image2.emf"/><Relationship Id="rId14" Type="http://schemas.openxmlformats.org/officeDocument/2006/relationships/image" Target="media/image3.emf"/><Relationship Id="rId15" Type="http://schemas.openxmlformats.org/officeDocument/2006/relationships/image" Target="media/image4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759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Braun</dc:creator>
  <cp:lastModifiedBy>Rebekka Braun</cp:lastModifiedBy>
  <cp:revision>2</cp:revision>
  <dcterms:created xsi:type="dcterms:W3CDTF">2019-01-05T14:58:00Z</dcterms:created>
  <dcterms:modified xsi:type="dcterms:W3CDTF">2019-01-05T14:58:00Z</dcterms:modified>
</cp:coreProperties>
</file>